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E44" w:rsidRDefault="00784E44" w:rsidP="00784E44">
      <w:pPr>
        <w:pStyle w:val="NormaleWeb"/>
        <w:spacing w:before="0" w:beforeAutospacing="0" w:after="120" w:afterAutospacing="0"/>
        <w:jc w:val="center"/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668020" cy="485140"/>
            <wp:effectExtent l="19050" t="0" r="0" b="0"/>
            <wp:docPr id="6" name="Immagine 1" descr="C:\Users\Vittorio\Desktop\LOGO. Carboni\logo colori scuola 2016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o\Desktop\LOGO. Carboni\logo colori scuola 2016 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40385" cy="524510"/>
            <wp:effectExtent l="19050" t="0" r="0" b="0"/>
            <wp:docPr id="4" name="Immagine 2" descr="C:\Documents and Settings\Administrator\Documenti\Immagini\Stemma  repubblica\repubblica-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ocumenti\Immagini\Stemma  repubblica\repubblica-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  </w:t>
      </w: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69265" cy="461010"/>
            <wp:effectExtent l="19050" t="0" r="6985" b="0"/>
            <wp:docPr id="2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E44" w:rsidRDefault="00784E44" w:rsidP="00784E44">
      <w:pPr>
        <w:pStyle w:val="NormaleWeb"/>
        <w:spacing w:before="0" w:beforeAutospacing="0" w:after="12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ISTITUTO COMPRENSIVO MONTE ROSELLO BASSO</w:t>
      </w:r>
    </w:p>
    <w:p w:rsidR="00784E44" w:rsidRDefault="00784E44" w:rsidP="00784E44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Piazza Sacro Cuore, 16 - 07100 SASSARI (SS)</w:t>
      </w:r>
    </w:p>
    <w:p w:rsidR="00784E44" w:rsidRDefault="00784E44" w:rsidP="00784E44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Tel. 079 2845414 - E-mail:  </w:t>
      </w:r>
      <w:hyperlink r:id="rId10" w:history="1">
        <w:r>
          <w:rPr>
            <w:rStyle w:val="Collegamentoipertestuale"/>
            <w:rFonts w:ascii="Arial" w:hAnsi="Arial" w:cs="Arial"/>
            <w:sz w:val="20"/>
            <w:szCs w:val="20"/>
          </w:rPr>
          <w:t>ssic850002@istruzione.it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FF"/>
          <w:sz w:val="20"/>
          <w:szCs w:val="20"/>
          <w:u w:val="single"/>
        </w:rPr>
        <w:t>ssic850002@pec.istruzione.it</w:t>
      </w:r>
    </w:p>
    <w:p w:rsidR="00784E44" w:rsidRDefault="00784E44" w:rsidP="00784E44">
      <w:pPr>
        <w:pStyle w:val="Corpotesto"/>
        <w:spacing w:before="2"/>
        <w:jc w:val="center"/>
      </w:pPr>
      <w:r>
        <w:rPr>
          <w:rFonts w:ascii="Arial" w:hAnsi="Arial" w:cs="Arial"/>
          <w:color w:val="000000"/>
          <w:sz w:val="20"/>
          <w:szCs w:val="20"/>
        </w:rPr>
        <w:t xml:space="preserve">C.F. 92128490908 - C.M. SSIC850002 - URL Sito WEB: </w:t>
      </w:r>
      <w:hyperlink r:id="rId11" w:history="1">
        <w:r>
          <w:rPr>
            <w:rStyle w:val="Collegamentoipertestuale"/>
            <w:rFonts w:ascii="Arial" w:hAnsi="Arial" w:cs="Arial"/>
            <w:sz w:val="20"/>
            <w:szCs w:val="20"/>
          </w:rPr>
          <w:t>www.icmonterosellobasso.edu.it</w:t>
        </w:r>
      </w:hyperlink>
    </w:p>
    <w:p w:rsidR="00784E44" w:rsidRDefault="00784E44" w:rsidP="00784E44">
      <w:pPr>
        <w:pStyle w:val="Corpotesto"/>
        <w:spacing w:before="2"/>
        <w:jc w:val="center"/>
        <w:rPr>
          <w:b/>
          <w:sz w:val="17"/>
        </w:rPr>
      </w:pPr>
      <w:r>
        <w:t>___________________________________________________________________________________</w:t>
      </w:r>
    </w:p>
    <w:p w:rsidR="00784E44" w:rsidRDefault="00784E44" w:rsidP="00784E44">
      <w:pPr>
        <w:spacing w:line="259" w:lineRule="auto"/>
        <w:jc w:val="center"/>
        <w:rPr>
          <w:rFonts w:asciiTheme="majorHAnsi" w:hAnsiTheme="majorHAnsi" w:cstheme="majorHAnsi"/>
          <w:b/>
        </w:rPr>
      </w:pPr>
    </w:p>
    <w:p w:rsidR="00784E44" w:rsidRDefault="00784E44" w:rsidP="00784E44">
      <w:pPr>
        <w:spacing w:line="259" w:lineRule="auto"/>
        <w:jc w:val="center"/>
        <w:rPr>
          <w:rFonts w:asciiTheme="majorHAnsi" w:hAnsiTheme="majorHAnsi" w:cstheme="majorHAnsi"/>
          <w:b/>
        </w:rPr>
      </w:pPr>
    </w:p>
    <w:p w:rsidR="00784E44" w:rsidRDefault="00F6618A" w:rsidP="00784E44">
      <w:pPr>
        <w:spacing w:line="259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Consenso un solo genitore </w:t>
      </w:r>
    </w:p>
    <w:p w:rsidR="00F6618A" w:rsidRPr="00A765AB" w:rsidRDefault="00F6618A" w:rsidP="00784E44">
      <w:pPr>
        <w:spacing w:line="259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Viaggi Istruzione</w:t>
      </w:r>
    </w:p>
    <w:p w:rsidR="00784E44" w:rsidRPr="00784E44" w:rsidRDefault="00784E44" w:rsidP="00784E44">
      <w:pPr>
        <w:pStyle w:val="Corpotesto"/>
        <w:jc w:val="center"/>
      </w:pPr>
    </w:p>
    <w:p w:rsidR="00784E44" w:rsidRDefault="00784E44" w:rsidP="00784E44">
      <w:pPr>
        <w:pStyle w:val="Corpotesto"/>
        <w:jc w:val="center"/>
        <w:rPr>
          <w:b/>
        </w:rPr>
      </w:pPr>
    </w:p>
    <w:p w:rsidR="00784E44" w:rsidRPr="00784E44" w:rsidRDefault="00784E44" w:rsidP="00784E44">
      <w:pPr>
        <w:pStyle w:val="Corpotesto"/>
        <w:jc w:val="center"/>
        <w:rPr>
          <w:b/>
        </w:rPr>
      </w:pPr>
    </w:p>
    <w:p w:rsidR="00784E44" w:rsidRDefault="00784E44" w:rsidP="00784E44">
      <w:pPr>
        <w:pStyle w:val="Corpotesto"/>
        <w:jc w:val="both"/>
      </w:pPr>
      <w:r>
        <w:t xml:space="preserve">Ai sensi dell'art. 155 del codice civile, poiché́ le decisioni di maggiore interesse relative all’istruzione sono assunte di comune accordo, si richiede la firma di entrambi i genitori. * Alla luce delle disposizioni del codice civile in materia di filiazione, la richiesta di iscrizione, rientrando nella responsabilità genitoriale, deve essere sempre condivisa dai genitori. Qualora </w:t>
      </w:r>
      <w:r w:rsidR="00F6618A">
        <w:t>il consenso</w:t>
      </w:r>
      <w:r>
        <w:t xml:space="preserve"> sia firmat</w:t>
      </w:r>
      <w:r w:rsidR="00F6618A">
        <w:t>o</w:t>
      </w:r>
      <w:r>
        <w:t xml:space="preserve"> da un solo genitore, si intende che la scelta dell’istituzione scolastica sia stata condivisa. * </w:t>
      </w:r>
    </w:p>
    <w:p w:rsidR="00784E44" w:rsidRPr="00784E44" w:rsidRDefault="00CB328C" w:rsidP="00784E44">
      <w:pPr>
        <w:pStyle w:val="Corpotesto"/>
        <w:jc w:val="both"/>
        <w:rPr>
          <w:b/>
        </w:rPr>
      </w:pPr>
      <w:r>
        <w:t xml:space="preserve">* </w:t>
      </w:r>
      <w:r w:rsidR="00784E44" w:rsidRPr="00784E44">
        <w:rPr>
          <w:b/>
        </w:rPr>
        <w:t>In caso di unico genitore firmatario, nell'impossibilità di acquisire il consenso scritto di entrambi i genitori, il sottoscritto, genitore unico firmatario, consapevole delle conseguenze amministrative e penali per chi rilasci dichiarazioni non corrispondenti a verità̀, ai sensi del DPR 445/2000, dichiara di aver effettuato la scelta/richiesta in osservanza delle disposizioni sulla responsabilità̀ genitoriale di cui agli artt. 316, 337, 337 ter e 337 quater del codice civile, che richiedono il consenso di entrambi i genitori.</w:t>
      </w:r>
    </w:p>
    <w:p w:rsidR="00784E44" w:rsidRPr="00784E44" w:rsidRDefault="00784E44" w:rsidP="00784E44">
      <w:pPr>
        <w:pStyle w:val="Corpotesto"/>
        <w:jc w:val="both"/>
        <w:rPr>
          <w:b/>
        </w:rPr>
      </w:pPr>
    </w:p>
    <w:p w:rsidR="00784E44" w:rsidRDefault="00784E44">
      <w:pPr>
        <w:pStyle w:val="Corpotesto"/>
      </w:pPr>
    </w:p>
    <w:p w:rsidR="00784E44" w:rsidRDefault="00784E44">
      <w:pPr>
        <w:pStyle w:val="Corpotesto"/>
      </w:pPr>
    </w:p>
    <w:p w:rsidR="00784E44" w:rsidRDefault="00784E44">
      <w:pPr>
        <w:pStyle w:val="Corpotesto"/>
      </w:pPr>
      <w:r>
        <w:t>Firma di autocertificazio</w:t>
      </w:r>
      <w:r w:rsidR="00CB328C">
        <w:t>ne __________________________________________________________________</w:t>
      </w:r>
    </w:p>
    <w:p w:rsidR="003A0C43" w:rsidRDefault="00784E44" w:rsidP="00784E44">
      <w:pPr>
        <w:pStyle w:val="Corpotesto"/>
        <w:rPr>
          <w:sz w:val="21"/>
        </w:rPr>
      </w:pPr>
      <w:r>
        <w:t xml:space="preserve"> (Legge n. 127 del 1997, DPR n. 445 del 2000) da sottoscrivere al momento della presentazione della domanda alla scuola</w:t>
      </w:r>
    </w:p>
    <w:sectPr w:rsidR="003A0C43" w:rsidSect="003A0C43">
      <w:headerReference w:type="default" r:id="rId12"/>
      <w:type w:val="continuous"/>
      <w:pgSz w:w="11910" w:h="16850"/>
      <w:pgMar w:top="1400" w:right="98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218" w:rsidRDefault="00A83218" w:rsidP="00F6618A">
      <w:r>
        <w:separator/>
      </w:r>
    </w:p>
  </w:endnote>
  <w:endnote w:type="continuationSeparator" w:id="0">
    <w:p w:rsidR="00A83218" w:rsidRDefault="00A83218" w:rsidP="00F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218" w:rsidRDefault="00A83218" w:rsidP="00F6618A">
      <w:r>
        <w:separator/>
      </w:r>
    </w:p>
  </w:footnote>
  <w:footnote w:type="continuationSeparator" w:id="0">
    <w:p w:rsidR="00A83218" w:rsidRDefault="00A83218" w:rsidP="00F6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18A" w:rsidRDefault="00F6618A" w:rsidP="00F6618A">
    <w:pPr>
      <w:pStyle w:val="Intestazione"/>
      <w:jc w:val="right"/>
    </w:pPr>
    <w:r>
      <w:t>Allegato consenso viaggi di istruzione</w:t>
    </w:r>
  </w:p>
  <w:p w:rsidR="00F6618A" w:rsidRDefault="00F66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95F0B"/>
    <w:multiLevelType w:val="hybridMultilevel"/>
    <w:tmpl w:val="02B098B4"/>
    <w:lvl w:ilvl="0" w:tplc="AD46FAA8">
      <w:numFmt w:val="bullet"/>
      <w:lvlText w:val="➢"/>
      <w:lvlJc w:val="left"/>
      <w:pPr>
        <w:ind w:left="838" w:hanging="360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AF1E80A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B7DCEEC8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1B10811C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7E261028">
      <w:numFmt w:val="bullet"/>
      <w:lvlText w:val="•"/>
      <w:lvlJc w:val="left"/>
      <w:pPr>
        <w:ind w:left="4473" w:hanging="360"/>
      </w:pPr>
      <w:rPr>
        <w:rFonts w:hint="default"/>
        <w:lang w:val="it-IT" w:eastAsia="en-US" w:bidi="ar-SA"/>
      </w:rPr>
    </w:lvl>
    <w:lvl w:ilvl="5" w:tplc="1A405340">
      <w:numFmt w:val="bullet"/>
      <w:lvlText w:val="•"/>
      <w:lvlJc w:val="left"/>
      <w:pPr>
        <w:ind w:left="5382" w:hanging="360"/>
      </w:pPr>
      <w:rPr>
        <w:rFonts w:hint="default"/>
        <w:lang w:val="it-IT" w:eastAsia="en-US" w:bidi="ar-SA"/>
      </w:rPr>
    </w:lvl>
    <w:lvl w:ilvl="6" w:tplc="5144F374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402C6840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BE707610">
      <w:numFmt w:val="bullet"/>
      <w:lvlText w:val="•"/>
      <w:lvlJc w:val="left"/>
      <w:pPr>
        <w:ind w:left="810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43"/>
    <w:rsid w:val="002F4FC5"/>
    <w:rsid w:val="003A0C43"/>
    <w:rsid w:val="007549DC"/>
    <w:rsid w:val="00784E44"/>
    <w:rsid w:val="00A83218"/>
    <w:rsid w:val="00B66A36"/>
    <w:rsid w:val="00CB328C"/>
    <w:rsid w:val="00F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DBD"/>
  <w15:docId w15:val="{01A872D0-4757-5942-8436-ECF7EF8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A0C4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C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A0C43"/>
  </w:style>
  <w:style w:type="paragraph" w:customStyle="1" w:styleId="Titolo11">
    <w:name w:val="Titolo 11"/>
    <w:basedOn w:val="Normale"/>
    <w:uiPriority w:val="1"/>
    <w:qFormat/>
    <w:rsid w:val="003A0C43"/>
    <w:pPr>
      <w:ind w:left="48" w:right="267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A0C43"/>
    <w:pPr>
      <w:ind w:left="838" w:right="13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A0C43"/>
  </w:style>
  <w:style w:type="character" w:styleId="Collegamentoipertestuale">
    <w:name w:val="Hyperlink"/>
    <w:basedOn w:val="Carpredefinitoparagrafo"/>
    <w:uiPriority w:val="99"/>
    <w:unhideWhenUsed/>
    <w:rsid w:val="00784E4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4E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E44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661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6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8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monterosellobasso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ic850002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2023-03-16T12:20:00Z</cp:lastPrinted>
  <dcterms:created xsi:type="dcterms:W3CDTF">2023-03-30T14:32:00Z</dcterms:created>
  <dcterms:modified xsi:type="dcterms:W3CDTF">2023-03-30T14:32:00Z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